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THE PENINSULA NEW YORK PRESENTA ‘</w:t>
      </w:r>
      <w:r w:rsidDel="00000000" w:rsidR="00000000" w:rsidRPr="00000000">
        <w:rPr>
          <w:rFonts w:ascii="Arial" w:cs="Arial" w:eastAsia="Arial" w:hAnsi="Arial"/>
          <w:b w:val="1"/>
          <w:i w:val="1"/>
          <w:sz w:val="24"/>
          <w:szCs w:val="24"/>
          <w:rtl w:val="0"/>
        </w:rPr>
        <w:t xml:space="preserve">CHALET DE NING</w:t>
      </w:r>
      <w:r w:rsidDel="00000000" w:rsidR="00000000" w:rsidRPr="00000000">
        <w:rPr>
          <w:rFonts w:ascii="Arial" w:cs="Arial" w:eastAsia="Arial" w:hAnsi="Arial"/>
          <w:b w:val="1"/>
          <w:sz w:val="24"/>
          <w:szCs w:val="24"/>
          <w:rtl w:val="0"/>
        </w:rPr>
        <w:t xml:space="preserve">’ EN LA WEST TERRACE DEL SALON DE NING</w:t>
      </w:r>
    </w:p>
    <w:p w:rsidR="00000000" w:rsidDel="00000000" w:rsidP="00000000" w:rsidRDefault="00000000" w:rsidRPr="00000000" w14:paraId="00000002">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3">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4">
      <w:pPr>
        <w:spacing w:after="0" w:line="240" w:lineRule="auto"/>
        <w:jc w:val="cente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El espíritu suizo de las actividades après-ski (post esquí) se reinventan en el corazón de Manhattan con dos cúpulas con calefacción estilo chalet, diseñadas para ser escenario de sofisticadas fiestas de invierno.</w:t>
      </w:r>
    </w:p>
    <w:p w:rsidR="00000000" w:rsidDel="00000000" w:rsidP="00000000" w:rsidRDefault="00000000" w:rsidRPr="00000000" w14:paraId="00000005">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6">
      <w:pPr>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629150" cy="3967843"/>
            <wp:effectExtent b="0" l="0" r="0" t="0"/>
            <wp:docPr id="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4629150" cy="3967843"/>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Este invierno, la </w:t>
      </w:r>
      <w:r w:rsidDel="00000000" w:rsidR="00000000" w:rsidRPr="00000000">
        <w:rPr>
          <w:rFonts w:ascii="Arial" w:cs="Arial" w:eastAsia="Arial" w:hAnsi="Arial"/>
          <w:i w:val="1"/>
          <w:sz w:val="24"/>
          <w:szCs w:val="24"/>
          <w:rtl w:val="0"/>
        </w:rPr>
        <w:t xml:space="preserve">West Terrace</w:t>
      </w:r>
      <w:r w:rsidDel="00000000" w:rsidR="00000000" w:rsidRPr="00000000">
        <w:rPr>
          <w:rFonts w:ascii="Arial" w:cs="Arial" w:eastAsia="Arial" w:hAnsi="Arial"/>
          <w:sz w:val="24"/>
          <w:szCs w:val="24"/>
          <w:rtl w:val="0"/>
        </w:rPr>
        <w:t xml:space="preserve"> del </w:t>
      </w:r>
      <w:r w:rsidDel="00000000" w:rsidR="00000000" w:rsidRPr="00000000">
        <w:rPr>
          <w:rFonts w:ascii="Arial" w:cs="Arial" w:eastAsia="Arial" w:hAnsi="Arial"/>
          <w:i w:val="1"/>
          <w:sz w:val="24"/>
          <w:szCs w:val="24"/>
          <w:rtl w:val="0"/>
        </w:rPr>
        <w:t xml:space="preserve">Salon de Ning</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Rooftop Bar and Terrace</w:t>
      </w:r>
      <w:r w:rsidDel="00000000" w:rsidR="00000000" w:rsidRPr="00000000">
        <w:rPr>
          <w:rFonts w:ascii="Arial" w:cs="Arial" w:eastAsia="Arial" w:hAnsi="Arial"/>
          <w:sz w:val="24"/>
          <w:szCs w:val="24"/>
          <w:rtl w:val="0"/>
        </w:rPr>
        <w:t xml:space="preserve"> se transforma en: </w:t>
      </w:r>
      <w:r w:rsidDel="00000000" w:rsidR="00000000" w:rsidRPr="00000000">
        <w:rPr>
          <w:rFonts w:ascii="Arial" w:cs="Arial" w:eastAsia="Arial" w:hAnsi="Arial"/>
          <w:i w:val="1"/>
          <w:sz w:val="24"/>
          <w:szCs w:val="24"/>
          <w:rtl w:val="0"/>
        </w:rPr>
        <w:t xml:space="preserve">Chalet de Ning</w:t>
      </w:r>
      <w:r w:rsidDel="00000000" w:rsidR="00000000" w:rsidRPr="00000000">
        <w:rPr>
          <w:rFonts w:ascii="Arial" w:cs="Arial" w:eastAsia="Arial" w:hAnsi="Arial"/>
          <w:sz w:val="24"/>
          <w:szCs w:val="24"/>
          <w:rtl w:val="0"/>
        </w:rPr>
        <w:t xml:space="preserve">. Este glamuroso paraíso invernal presenta dos cúpulas inspiradas en </w:t>
      </w:r>
      <w:r w:rsidDel="00000000" w:rsidR="00000000" w:rsidRPr="00000000">
        <w:rPr>
          <w:rFonts w:ascii="Arial" w:cs="Arial" w:eastAsia="Arial" w:hAnsi="Arial"/>
          <w:i w:val="1"/>
          <w:sz w:val="24"/>
          <w:szCs w:val="24"/>
          <w:rtl w:val="0"/>
        </w:rPr>
        <w:t xml:space="preserve">chalets</w:t>
      </w:r>
      <w:r w:rsidDel="00000000" w:rsidR="00000000" w:rsidRPr="00000000">
        <w:rPr>
          <w:rFonts w:ascii="Arial" w:cs="Arial" w:eastAsia="Arial" w:hAnsi="Arial"/>
          <w:sz w:val="24"/>
          <w:szCs w:val="24"/>
          <w:rtl w:val="0"/>
        </w:rPr>
        <w:t xml:space="preserve"> donde los huéspedes pueden abrigarse a medida que baja la temperatura. Perfecto para grupos grandes, reuniones privadas o aquellos que buscan experimentar la magia de Nueva York desde las alturas,</w:t>
      </w:r>
      <w:r w:rsidDel="00000000" w:rsidR="00000000" w:rsidRPr="00000000">
        <w:rPr>
          <w:rFonts w:ascii="Arial" w:cs="Arial" w:eastAsia="Arial" w:hAnsi="Arial"/>
          <w:i w:val="1"/>
          <w:sz w:val="24"/>
          <w:szCs w:val="24"/>
          <w:rtl w:val="0"/>
        </w:rPr>
        <w:t xml:space="preserve"> Chalet de Ning </w:t>
      </w:r>
      <w:r w:rsidDel="00000000" w:rsidR="00000000" w:rsidRPr="00000000">
        <w:rPr>
          <w:rFonts w:ascii="Arial" w:cs="Arial" w:eastAsia="Arial" w:hAnsi="Arial"/>
          <w:sz w:val="24"/>
          <w:szCs w:val="24"/>
          <w:rtl w:val="0"/>
        </w:rPr>
        <w:t xml:space="preserve">transporta a los huéspedes a los íntimos picos nevados de los Alpes suizos en el corazón de Manhattan.</w:t>
      </w:r>
    </w:p>
    <w:p w:rsidR="00000000" w:rsidDel="00000000" w:rsidP="00000000" w:rsidRDefault="00000000" w:rsidRPr="00000000" w14:paraId="00000009">
      <w:pPr>
        <w:spacing w:after="0" w:line="240" w:lineRule="auto"/>
        <w:jc w:val="both"/>
        <w:rPr>
          <w:rFonts w:ascii="Arial" w:cs="Arial" w:eastAsia="Arial" w:hAnsi="Arial"/>
          <w:sz w:val="24"/>
          <w:szCs w:val="24"/>
        </w:rPr>
      </w:pPr>
      <w:bookmarkStart w:colFirst="0" w:colLast="0" w:name="_heading=h.yk198uig027" w:id="0"/>
      <w:bookmarkEnd w:id="0"/>
      <w:r w:rsidDel="00000000" w:rsidR="00000000" w:rsidRPr="00000000">
        <w:rPr>
          <w:rtl w:val="0"/>
        </w:rPr>
      </w:r>
    </w:p>
    <w:p w:rsidR="00000000" w:rsidDel="00000000" w:rsidP="00000000" w:rsidRDefault="00000000" w:rsidRPr="00000000" w14:paraId="0000000A">
      <w:pPr>
        <w:spacing w:after="0" w:line="240" w:lineRule="auto"/>
        <w:jc w:val="both"/>
        <w:rPr>
          <w:rFonts w:ascii="Arial" w:cs="Arial" w:eastAsia="Arial" w:hAnsi="Arial"/>
          <w:sz w:val="24"/>
          <w:szCs w:val="24"/>
        </w:rPr>
      </w:pPr>
      <w:bookmarkStart w:colFirst="0" w:colLast="0" w:name="_heading=h.v0ajms4542cx" w:id="1"/>
      <w:bookmarkEnd w:id="1"/>
      <w:r w:rsidDel="00000000" w:rsidR="00000000" w:rsidRPr="00000000">
        <w:rPr>
          <w:rFonts w:ascii="Arial" w:cs="Arial" w:eastAsia="Arial" w:hAnsi="Arial"/>
          <w:sz w:val="24"/>
          <w:szCs w:val="24"/>
          <w:rtl w:val="0"/>
        </w:rPr>
        <w:t xml:space="preserve">Disponible hasta abril de 2020, </w:t>
      </w:r>
      <w:r w:rsidDel="00000000" w:rsidR="00000000" w:rsidRPr="00000000">
        <w:rPr>
          <w:rFonts w:ascii="Arial" w:cs="Arial" w:eastAsia="Arial" w:hAnsi="Arial"/>
          <w:i w:val="1"/>
          <w:sz w:val="24"/>
          <w:szCs w:val="24"/>
          <w:rtl w:val="0"/>
        </w:rPr>
        <w:t xml:space="preserve">Chalet de Ning</w:t>
      </w:r>
      <w:r w:rsidDel="00000000" w:rsidR="00000000" w:rsidRPr="00000000">
        <w:rPr>
          <w:rFonts w:ascii="Arial" w:cs="Arial" w:eastAsia="Arial" w:hAnsi="Arial"/>
          <w:sz w:val="24"/>
          <w:szCs w:val="24"/>
          <w:rtl w:val="0"/>
        </w:rPr>
        <w:t xml:space="preserve"> recibe a los huéspedes en dos cúpulas con calefacción equipadas con sofás de felpa, sillones de inspiración nórdica, otomanas y mesas auxiliares complementadas con mantas de piel sintética, acogedoras mantas a cuadros y alfombras de estilo turco. Una chimenea independiente en el centro de la cúpula asegura que los huéspedes </w:t>
      </w:r>
      <w:r w:rsidDel="00000000" w:rsidR="00000000" w:rsidRPr="00000000">
        <w:rPr>
          <w:rFonts w:ascii="Arial" w:cs="Arial" w:eastAsia="Arial" w:hAnsi="Arial"/>
          <w:sz w:val="24"/>
          <w:szCs w:val="24"/>
          <w:rtl w:val="0"/>
        </w:rPr>
        <w:t xml:space="preserve">permanezcan</w:t>
      </w:r>
      <w:r w:rsidDel="00000000" w:rsidR="00000000" w:rsidRPr="00000000">
        <w:rPr>
          <w:rFonts w:ascii="Arial" w:cs="Arial" w:eastAsia="Arial" w:hAnsi="Arial"/>
          <w:sz w:val="24"/>
          <w:szCs w:val="24"/>
          <w:rtl w:val="0"/>
        </w:rPr>
        <w:t xml:space="preserve"> abrigados durante toda la noche. En el exterior, un “país de las maravillas de invierno” encapsula las cúpulas de los </w:t>
      </w:r>
      <w:r w:rsidDel="00000000" w:rsidR="00000000" w:rsidRPr="00000000">
        <w:rPr>
          <w:rFonts w:ascii="Arial" w:cs="Arial" w:eastAsia="Arial" w:hAnsi="Arial"/>
          <w:i w:val="1"/>
          <w:sz w:val="24"/>
          <w:szCs w:val="24"/>
          <w:rtl w:val="0"/>
        </w:rPr>
        <w:t xml:space="preserve">chalets</w:t>
      </w:r>
      <w:r w:rsidDel="00000000" w:rsidR="00000000" w:rsidRPr="00000000">
        <w:rPr>
          <w:rFonts w:ascii="Arial" w:cs="Arial" w:eastAsia="Arial" w:hAnsi="Arial"/>
          <w:sz w:val="24"/>
          <w:szCs w:val="24"/>
          <w:rtl w:val="0"/>
        </w:rPr>
        <w:t xml:space="preserve"> con arce japonés Viridis, abedul blanco, abetos y enebros, creando un ambiente naturalmente festivo.</w:t>
      </w:r>
    </w:p>
    <w:p w:rsidR="00000000" w:rsidDel="00000000" w:rsidP="00000000" w:rsidRDefault="00000000" w:rsidRPr="00000000" w14:paraId="0000000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C">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Cocina de temporada y un menú de cócteles en </w:t>
      </w:r>
      <w:r w:rsidDel="00000000" w:rsidR="00000000" w:rsidRPr="00000000">
        <w:rPr>
          <w:rFonts w:ascii="Arial" w:cs="Arial" w:eastAsia="Arial" w:hAnsi="Arial"/>
          <w:i w:val="1"/>
          <w:sz w:val="24"/>
          <w:szCs w:val="24"/>
          <w:rtl w:val="0"/>
        </w:rPr>
        <w:t xml:space="preserve">Chalet de Ning</w:t>
      </w:r>
      <w:r w:rsidDel="00000000" w:rsidR="00000000" w:rsidRPr="00000000">
        <w:rPr>
          <w:rFonts w:ascii="Arial" w:cs="Arial" w:eastAsia="Arial" w:hAnsi="Arial"/>
          <w:sz w:val="24"/>
          <w:szCs w:val="24"/>
          <w:rtl w:val="0"/>
        </w:rPr>
        <w:t xml:space="preserve"> son el aderezo perfecto para lograr un ambiente acogedor después de esquiar. Lo más destacado incluye un plato de embutidos </w:t>
      </w:r>
      <w:r w:rsidDel="00000000" w:rsidR="00000000" w:rsidRPr="00000000">
        <w:rPr>
          <w:rFonts w:ascii="Arial" w:cs="Arial" w:eastAsia="Arial" w:hAnsi="Arial"/>
          <w:i w:val="1"/>
          <w:sz w:val="24"/>
          <w:szCs w:val="24"/>
          <w:rtl w:val="0"/>
        </w:rPr>
        <w:t xml:space="preserve">Chalet</w:t>
      </w:r>
      <w:r w:rsidDel="00000000" w:rsidR="00000000" w:rsidRPr="00000000">
        <w:rPr>
          <w:rFonts w:ascii="Arial" w:cs="Arial" w:eastAsia="Arial" w:hAnsi="Arial"/>
          <w:sz w:val="24"/>
          <w:szCs w:val="24"/>
          <w:rtl w:val="0"/>
        </w:rPr>
        <w:t xml:space="preserve">, salsa de cebolla francesa con especias y una crujiente de masa madre alpina, cóctel de camarones, </w:t>
      </w:r>
      <w:r w:rsidDel="00000000" w:rsidR="00000000" w:rsidRPr="00000000">
        <w:rPr>
          <w:rFonts w:ascii="Arial" w:cs="Arial" w:eastAsia="Arial" w:hAnsi="Arial"/>
          <w:i w:val="1"/>
          <w:sz w:val="24"/>
          <w:szCs w:val="24"/>
          <w:rtl w:val="0"/>
        </w:rPr>
        <w:t xml:space="preserve">fondue</w:t>
      </w:r>
      <w:r w:rsidDel="00000000" w:rsidR="00000000" w:rsidRPr="00000000">
        <w:rPr>
          <w:rFonts w:ascii="Arial" w:cs="Arial" w:eastAsia="Arial" w:hAnsi="Arial"/>
          <w:sz w:val="24"/>
          <w:szCs w:val="24"/>
          <w:rtl w:val="0"/>
        </w:rPr>
        <w:t xml:space="preserve"> de chocolate con pan de jengibre y mucho más. Un menú artesanal de especialidades así como cócteles de temporada también estará disponible para disfrutar. Los menús grupales personalizados están disponibles para eventos privados. </w:t>
      </w:r>
    </w:p>
    <w:p w:rsidR="00000000" w:rsidDel="00000000" w:rsidP="00000000" w:rsidRDefault="00000000" w:rsidRPr="00000000" w14:paraId="0000000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E">
      <w:pPr>
        <w:spacing w:after="0" w:line="240" w:lineRule="auto"/>
        <w:jc w:val="both"/>
        <w:rPr>
          <w:rFonts w:ascii="Arial" w:cs="Arial" w:eastAsia="Arial" w:hAnsi="Arial"/>
          <w:sz w:val="24"/>
          <w:szCs w:val="24"/>
        </w:rPr>
      </w:pPr>
      <w:bookmarkStart w:colFirst="0" w:colLast="0" w:name="_heading=h.abg7p2lvfziy" w:id="2"/>
      <w:bookmarkEnd w:id="2"/>
      <w:r w:rsidDel="00000000" w:rsidR="00000000" w:rsidRPr="00000000">
        <w:rPr>
          <w:rFonts w:ascii="Arial" w:cs="Arial" w:eastAsia="Arial" w:hAnsi="Arial"/>
          <w:i w:val="1"/>
          <w:sz w:val="24"/>
          <w:szCs w:val="24"/>
          <w:rtl w:val="0"/>
        </w:rPr>
        <w:t xml:space="preserve">Chalet de Ning </w:t>
      </w:r>
      <w:r w:rsidDel="00000000" w:rsidR="00000000" w:rsidRPr="00000000">
        <w:rPr>
          <w:rFonts w:ascii="Arial" w:cs="Arial" w:eastAsia="Arial" w:hAnsi="Arial"/>
          <w:sz w:val="24"/>
          <w:szCs w:val="24"/>
          <w:rtl w:val="0"/>
        </w:rPr>
        <w:t xml:space="preserve">está abierto al público de martes a sábado de 5:00 p.m. a 1:00 a.m. Se puede reservar para eventos privados los siete días de la semana. Las dos cúpulas son ideales para grupos de hasta 50 personas pero el espacio completo del </w:t>
      </w:r>
      <w:r w:rsidDel="00000000" w:rsidR="00000000" w:rsidRPr="00000000">
        <w:rPr>
          <w:rFonts w:ascii="Arial" w:cs="Arial" w:eastAsia="Arial" w:hAnsi="Arial"/>
          <w:i w:val="1"/>
          <w:sz w:val="24"/>
          <w:szCs w:val="24"/>
          <w:rtl w:val="0"/>
        </w:rPr>
        <w:t xml:space="preserve">Salon de Ning Rooftop Bar and Terrace</w:t>
      </w:r>
      <w:r w:rsidDel="00000000" w:rsidR="00000000" w:rsidRPr="00000000">
        <w:rPr>
          <w:rFonts w:ascii="Arial" w:cs="Arial" w:eastAsia="Arial" w:hAnsi="Arial"/>
          <w:sz w:val="24"/>
          <w:szCs w:val="24"/>
          <w:rtl w:val="0"/>
        </w:rPr>
        <w:t xml:space="preserve"> tiene capacidad para hasta 125 personas. Por su parte la capacidad de </w:t>
      </w:r>
      <w:r w:rsidDel="00000000" w:rsidR="00000000" w:rsidRPr="00000000">
        <w:rPr>
          <w:rFonts w:ascii="Arial" w:cs="Arial" w:eastAsia="Arial" w:hAnsi="Arial"/>
          <w:i w:val="1"/>
          <w:sz w:val="24"/>
          <w:szCs w:val="24"/>
          <w:rtl w:val="0"/>
        </w:rPr>
        <w:t xml:space="preserve">Chalet de Ning</w:t>
      </w:r>
      <w:r w:rsidDel="00000000" w:rsidR="00000000" w:rsidRPr="00000000">
        <w:rPr>
          <w:rFonts w:ascii="Arial" w:cs="Arial" w:eastAsia="Arial" w:hAnsi="Arial"/>
          <w:sz w:val="24"/>
          <w:szCs w:val="24"/>
          <w:rtl w:val="0"/>
        </w:rPr>
        <w:t xml:space="preserve"> es de hasta 30 personas, para una experiencia de cena privada. </w:t>
      </w:r>
    </w:p>
    <w:p w:rsidR="00000000" w:rsidDel="00000000" w:rsidP="00000000" w:rsidRDefault="00000000" w:rsidRPr="00000000" w14:paraId="0000000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0">
      <w:pPr>
        <w:spacing w:after="0" w:line="240" w:lineRule="auto"/>
        <w:jc w:val="both"/>
        <w:rPr>
          <w:rFonts w:ascii="Arial" w:cs="Arial" w:eastAsia="Arial" w:hAnsi="Arial"/>
          <w:color w:val="ff0000"/>
          <w:sz w:val="24"/>
          <w:szCs w:val="24"/>
        </w:rPr>
      </w:pPr>
      <w:r w:rsidDel="00000000" w:rsidR="00000000" w:rsidRPr="00000000">
        <w:rPr>
          <w:rFonts w:ascii="Arial" w:cs="Arial" w:eastAsia="Arial" w:hAnsi="Arial"/>
          <w:sz w:val="24"/>
          <w:szCs w:val="24"/>
          <w:rtl w:val="0"/>
        </w:rPr>
        <w:t xml:space="preserve">Los huéspedes que buscan una experiencia aún más íntima, pueden organizar un evento semiprivado en el pequeño domo, perfecto para entre 10 y 12 personas, o aprovechar dos iglús más pequeños disponibles en la </w:t>
      </w:r>
      <w:r w:rsidDel="00000000" w:rsidR="00000000" w:rsidRPr="00000000">
        <w:rPr>
          <w:rFonts w:ascii="Arial" w:cs="Arial" w:eastAsia="Arial" w:hAnsi="Arial"/>
          <w:i w:val="1"/>
          <w:sz w:val="24"/>
          <w:szCs w:val="24"/>
          <w:rtl w:val="0"/>
        </w:rPr>
        <w:t xml:space="preserve">East Terrace</w:t>
      </w:r>
      <w:r w:rsidDel="00000000" w:rsidR="00000000" w:rsidRPr="00000000">
        <w:rPr>
          <w:rFonts w:ascii="Arial" w:cs="Arial" w:eastAsia="Arial" w:hAnsi="Arial"/>
          <w:sz w:val="24"/>
          <w:szCs w:val="24"/>
          <w:rtl w:val="0"/>
        </w:rPr>
        <w:t xml:space="preserve"> para disfrutar de una gran variedad de cócteles o servicio de botellas de alta gama. </w:t>
      </w:r>
      <w:r w:rsidDel="00000000" w:rsidR="00000000" w:rsidRPr="00000000">
        <w:rPr>
          <w:rtl w:val="0"/>
        </w:rPr>
      </w:r>
    </w:p>
    <w:p w:rsidR="00000000" w:rsidDel="00000000" w:rsidP="00000000" w:rsidRDefault="00000000" w:rsidRPr="00000000" w14:paraId="0000001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2">
      <w:pPr>
        <w:spacing w:after="0" w:line="240" w:lineRule="auto"/>
        <w:jc w:val="both"/>
        <w:rPr>
          <w:rFonts w:ascii="Arial" w:cs="Arial" w:eastAsia="Arial" w:hAnsi="Arial"/>
        </w:rPr>
      </w:pPr>
      <w:r w:rsidDel="00000000" w:rsidR="00000000" w:rsidRPr="00000000">
        <w:rPr>
          <w:rFonts w:ascii="Arial" w:cs="Arial" w:eastAsia="Arial" w:hAnsi="Arial"/>
          <w:sz w:val="24"/>
          <w:szCs w:val="24"/>
          <w:rtl w:val="0"/>
        </w:rPr>
        <w:t xml:space="preserve">Para obtener información adicional o reservar, por favor escriba al correo electrónico </w:t>
      </w:r>
      <w:hyperlink r:id="rId8">
        <w:r w:rsidDel="00000000" w:rsidR="00000000" w:rsidRPr="00000000">
          <w:rPr>
            <w:rFonts w:ascii="Arial" w:cs="Arial" w:eastAsia="Arial" w:hAnsi="Arial"/>
            <w:color w:val="1155cc"/>
            <w:sz w:val="24"/>
            <w:szCs w:val="24"/>
            <w:u w:val="single"/>
            <w:rtl w:val="0"/>
          </w:rPr>
          <w:t xml:space="preserve">diningpny@peninsula.com</w:t>
        </w:r>
      </w:hyperlink>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o llame al 212-903-3051.</w:t>
      </w:r>
      <w:r w:rsidDel="00000000" w:rsidR="00000000" w:rsidRPr="00000000">
        <w:rPr>
          <w:rtl w:val="0"/>
        </w:rPr>
      </w:r>
    </w:p>
    <w:p w:rsidR="00000000" w:rsidDel="00000000" w:rsidP="00000000" w:rsidRDefault="00000000" w:rsidRPr="00000000" w14:paraId="00000013">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14">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w:t>
      </w:r>
    </w:p>
    <w:p w:rsidR="00000000" w:rsidDel="00000000" w:rsidP="00000000" w:rsidRDefault="00000000" w:rsidRPr="00000000" w14:paraId="00000015">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16">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7">
      <w:pPr>
        <w:widowControl w:val="0"/>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Acerca de The Peninsula New York</w:t>
      </w:r>
    </w:p>
    <w:p w:rsidR="00000000" w:rsidDel="00000000" w:rsidP="00000000" w:rsidRDefault="00000000" w:rsidRPr="00000000" w14:paraId="00000018">
      <w:pPr>
        <w:widowControl w:val="0"/>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19">
      <w:pPr>
        <w:widowControl w:val="0"/>
        <w:spacing w:after="0" w:line="276" w:lineRule="auto"/>
        <w:jc w:val="both"/>
        <w:rPr>
          <w:rFonts w:ascii="Arial" w:cs="Arial" w:eastAsia="Arial" w:hAnsi="Arial"/>
        </w:rPr>
      </w:pPr>
      <w:r w:rsidDel="00000000" w:rsidR="00000000" w:rsidRPr="00000000">
        <w:rPr>
          <w:rFonts w:ascii="Arial" w:cs="Arial" w:eastAsia="Arial" w:hAnsi="Arial"/>
          <w:rtl w:val="0"/>
        </w:rPr>
        <w:t xml:space="preserve">The Peninsula New York está localizado en la esquina de la Quinta Avenida y la Calle 55, en el corazón del más prestigioso centro cultural, de negocios y comercial de Nueva York en Midtown Manhattan. Ubicado en un edificio histórico, un hito de 1905, The Peninsula New York aloja 235 lujosas habitaciones y suites, decoradas en un estilo clásico contemporáneo con acentos de </w:t>
      </w:r>
      <w:r w:rsidDel="00000000" w:rsidR="00000000" w:rsidRPr="00000000">
        <w:rPr>
          <w:rFonts w:ascii="Arial" w:cs="Arial" w:eastAsia="Arial" w:hAnsi="Arial"/>
          <w:i w:val="1"/>
          <w:rtl w:val="0"/>
        </w:rPr>
        <w:t xml:space="preserve">art nouveau</w:t>
      </w:r>
      <w:r w:rsidDel="00000000" w:rsidR="00000000" w:rsidRPr="00000000">
        <w:rPr>
          <w:rFonts w:ascii="Arial" w:cs="Arial" w:eastAsia="Arial" w:hAnsi="Arial"/>
          <w:rtl w:val="0"/>
        </w:rPr>
        <w:t xml:space="preserve">. Para más información sobre The Peninsula New York, por favor visite </w:t>
      </w:r>
      <w:hyperlink r:id="rId9">
        <w:r w:rsidDel="00000000" w:rsidR="00000000" w:rsidRPr="00000000">
          <w:rPr>
            <w:rFonts w:ascii="Arial" w:cs="Arial" w:eastAsia="Arial" w:hAnsi="Arial"/>
            <w:color w:val="0000ff"/>
            <w:u w:val="single"/>
            <w:rtl w:val="0"/>
          </w:rPr>
          <w:t xml:space="preserve">www.peninsula.com/newyork</w:t>
        </w:r>
      </w:hyperlink>
      <w:r w:rsidDel="00000000" w:rsidR="00000000" w:rsidRPr="00000000">
        <w:rPr>
          <w:rtl w:val="0"/>
        </w:rPr>
      </w:r>
    </w:p>
    <w:p w:rsidR="00000000" w:rsidDel="00000000" w:rsidP="00000000" w:rsidRDefault="00000000" w:rsidRPr="00000000" w14:paraId="0000001A">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B">
      <w:pPr>
        <w:spacing w:after="0" w:line="276" w:lineRule="auto"/>
        <w:jc w:val="both"/>
        <w:rPr>
          <w:rFonts w:ascii="Arial" w:cs="Arial" w:eastAsia="Arial" w:hAnsi="Arial"/>
          <w:b w:val="1"/>
        </w:rPr>
      </w:pPr>
      <w:r w:rsidDel="00000000" w:rsidR="00000000" w:rsidRPr="00000000">
        <w:rPr>
          <w:rFonts w:ascii="Arial" w:cs="Arial" w:eastAsia="Arial" w:hAnsi="Arial"/>
          <w:b w:val="1"/>
          <w:rtl w:val="0"/>
        </w:rPr>
        <w:t xml:space="preserve">Acerca de The Hongkong and Shanghai Hotels, Limited (HSH)</w:t>
      </w:r>
    </w:p>
    <w:p w:rsidR="00000000" w:rsidDel="00000000" w:rsidP="00000000" w:rsidRDefault="00000000" w:rsidRPr="00000000" w14:paraId="0000001C">
      <w:pPr>
        <w:spacing w:after="0"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1D">
      <w:pPr>
        <w:spacing w:after="200" w:line="276" w:lineRule="auto"/>
        <w:jc w:val="both"/>
        <w:rPr>
          <w:rFonts w:ascii="Arial" w:cs="Arial" w:eastAsia="Arial" w:hAnsi="Arial"/>
        </w:rPr>
      </w:pPr>
      <w:r w:rsidDel="00000000" w:rsidR="00000000" w:rsidRPr="00000000">
        <w:rPr>
          <w:rFonts w:ascii="Arial" w:cs="Arial" w:eastAsia="Arial" w:hAnsi="Arial"/>
          <w:rtl w:val="0"/>
        </w:rPr>
        <w:t xml:space="preserve">Incorporado en 1866 al listado del Hong Kong Stock Exchange (00045), The Hongkong and Shanghai Hotels, Limited es la compañía de un Grupo dedicado a la propiedad, desarrollo y manejo de prestigiosos hoteles y propiedades comerciales y residenciales en locaciones clave de Asia, Estados Unidos y Europa, así como al suministro de turismo y entretenimiento, gestión de clubes y otros servicios. El portafolio de The Peninsula Hotels está conformado por The Peninsula Hong Kong, The Peninsula Shanghai, The Peninsula Beijing, The Peninsula Tokyo, The Peninsula Bangkok, The Peninsula Manila, The Peninsula New York, The Peninsula Chicago, The Peninsula Beverly Hills y The Peninsula Paris. Los proyectos en desarrollo incluyen a The Peninsula London y The Peninsula Yangon. El portafolio de propiedades del Grupo, incluye al complejo The Repulse Bay Complex, The Peak Tower y el edificio St. John’s Building en Hong Kong; The Landmark en la ciudad de Ho Chi Minh, Vietnam; 1-5 Grosvenor Place en Londres, Reino Unido y 21 avenue Kléber en París, Francia. El portafolio de clubes y servicios del Grupo incluyen The Peak Tram en Hong Kong; Thai Country Club en Bangkok, Tailandia; Quail Lodge &amp; Golf Club en Carmel, California; la consultora </w:t>
      </w:r>
      <w:r w:rsidDel="00000000" w:rsidR="00000000" w:rsidRPr="00000000">
        <w:rPr>
          <w:rFonts w:ascii="Arial" w:cs="Arial" w:eastAsia="Arial" w:hAnsi="Arial"/>
          <w:rtl w:val="0"/>
        </w:rPr>
        <w:t xml:space="preserve">Peninsula</w:t>
      </w:r>
      <w:r w:rsidDel="00000000" w:rsidR="00000000" w:rsidRPr="00000000">
        <w:rPr>
          <w:rFonts w:ascii="Arial" w:cs="Arial" w:eastAsia="Arial" w:hAnsi="Arial"/>
          <w:rtl w:val="0"/>
        </w:rPr>
        <w:t xml:space="preserve"> Clubs and Consultancy Services, </w:t>
      </w:r>
      <w:r w:rsidDel="00000000" w:rsidR="00000000" w:rsidRPr="00000000">
        <w:rPr>
          <w:rFonts w:ascii="Arial" w:cs="Arial" w:eastAsia="Arial" w:hAnsi="Arial"/>
          <w:rtl w:val="0"/>
        </w:rPr>
        <w:t xml:space="preserve">Peninsula</w:t>
      </w:r>
      <w:r w:rsidDel="00000000" w:rsidR="00000000" w:rsidRPr="00000000">
        <w:rPr>
          <w:rFonts w:ascii="Arial" w:cs="Arial" w:eastAsia="Arial" w:hAnsi="Arial"/>
          <w:rtl w:val="0"/>
        </w:rPr>
        <w:t xml:space="preserve"> Merchandising y Tai Pan Laundry en Hong Kong.</w:t>
      </w:r>
    </w:p>
    <w:p w:rsidR="00000000" w:rsidDel="00000000" w:rsidP="00000000" w:rsidRDefault="00000000" w:rsidRPr="00000000" w14:paraId="0000001E">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F">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0">
      <w:pPr>
        <w:widowControl w:val="0"/>
        <w:numPr>
          <w:ilvl w:val="0"/>
          <w:numId w:val="1"/>
        </w:numPr>
        <w:spacing w:after="0" w:line="276" w:lineRule="auto"/>
        <w:ind w:left="45" w:hanging="360"/>
        <w:jc w:val="both"/>
        <w:rPr>
          <w:rFonts w:ascii="Arial" w:cs="Arial" w:eastAsia="Arial" w:hAnsi="Arial"/>
        </w:rPr>
      </w:pPr>
      <w:r w:rsidDel="00000000" w:rsidR="00000000" w:rsidRPr="00000000">
        <w:rPr>
          <w:rFonts w:ascii="Arial" w:cs="Arial" w:eastAsia="Arial" w:hAnsi="Arial"/>
          <w:b w:val="1"/>
          <w:rtl w:val="0"/>
        </w:rPr>
        <w:t xml:space="preserve">CONTACTO</w:t>
      </w:r>
      <w:r w:rsidDel="00000000" w:rsidR="00000000" w:rsidRPr="00000000">
        <w:rPr>
          <w:rtl w:val="0"/>
        </w:rPr>
      </w:r>
    </w:p>
    <w:p w:rsidR="00000000" w:rsidDel="00000000" w:rsidP="00000000" w:rsidRDefault="00000000" w:rsidRPr="00000000" w14:paraId="00000021">
      <w:pPr>
        <w:widowControl w:val="0"/>
        <w:numPr>
          <w:ilvl w:val="0"/>
          <w:numId w:val="1"/>
        </w:numPr>
        <w:spacing w:after="0" w:line="276" w:lineRule="auto"/>
        <w:ind w:left="45" w:hanging="360"/>
        <w:jc w:val="both"/>
        <w:rPr>
          <w:rFonts w:ascii="Arial" w:cs="Arial" w:eastAsia="Arial" w:hAnsi="Arial"/>
        </w:rPr>
      </w:pPr>
      <w:r w:rsidDel="00000000" w:rsidR="00000000" w:rsidRPr="00000000">
        <w:rPr>
          <w:rtl w:val="0"/>
        </w:rPr>
      </w:r>
    </w:p>
    <w:p w:rsidR="00000000" w:rsidDel="00000000" w:rsidP="00000000" w:rsidRDefault="00000000" w:rsidRPr="00000000" w14:paraId="00000022">
      <w:pPr>
        <w:widowControl w:val="0"/>
        <w:numPr>
          <w:ilvl w:val="0"/>
          <w:numId w:val="1"/>
        </w:numPr>
        <w:spacing w:after="0" w:line="276" w:lineRule="auto"/>
        <w:ind w:left="45" w:hanging="360"/>
        <w:jc w:val="both"/>
        <w:rPr>
          <w:rFonts w:ascii="Arial" w:cs="Arial" w:eastAsia="Arial" w:hAnsi="Arial"/>
        </w:rPr>
      </w:pPr>
      <w:r w:rsidDel="00000000" w:rsidR="00000000" w:rsidRPr="00000000">
        <w:rPr>
          <w:rFonts w:ascii="Arial" w:cs="Arial" w:eastAsia="Arial" w:hAnsi="Arial"/>
          <w:rtl w:val="0"/>
        </w:rPr>
        <w:t xml:space="preserve">Sandy Machuca</w:t>
      </w:r>
    </w:p>
    <w:p w:rsidR="00000000" w:rsidDel="00000000" w:rsidP="00000000" w:rsidRDefault="00000000" w:rsidRPr="00000000" w14:paraId="00000023">
      <w:pPr>
        <w:widowControl w:val="0"/>
        <w:numPr>
          <w:ilvl w:val="0"/>
          <w:numId w:val="1"/>
        </w:numPr>
        <w:spacing w:after="0" w:line="276" w:lineRule="auto"/>
        <w:ind w:left="45" w:hanging="360"/>
        <w:jc w:val="both"/>
        <w:rPr>
          <w:rFonts w:ascii="Arial" w:cs="Arial" w:eastAsia="Arial" w:hAnsi="Arial"/>
        </w:rPr>
      </w:pPr>
      <w:r w:rsidDel="00000000" w:rsidR="00000000" w:rsidRPr="00000000">
        <w:rPr>
          <w:rFonts w:ascii="Arial" w:cs="Arial" w:eastAsia="Arial" w:hAnsi="Arial"/>
          <w:rtl w:val="0"/>
        </w:rPr>
        <w:t xml:space="preserve">Public Relations Manager</w:t>
      </w:r>
    </w:p>
    <w:p w:rsidR="00000000" w:rsidDel="00000000" w:rsidP="00000000" w:rsidRDefault="00000000" w:rsidRPr="00000000" w14:paraId="00000024">
      <w:pPr>
        <w:widowControl w:val="0"/>
        <w:numPr>
          <w:ilvl w:val="0"/>
          <w:numId w:val="1"/>
        </w:numPr>
        <w:spacing w:after="0" w:line="276" w:lineRule="auto"/>
        <w:ind w:left="45" w:hanging="360"/>
        <w:jc w:val="both"/>
        <w:rPr>
          <w:rFonts w:ascii="Arial" w:cs="Arial" w:eastAsia="Arial" w:hAnsi="Arial"/>
        </w:rPr>
      </w:pPr>
      <w:r w:rsidDel="00000000" w:rsidR="00000000" w:rsidRPr="00000000">
        <w:rPr>
          <w:rFonts w:ascii="Arial" w:cs="Arial" w:eastAsia="Arial" w:hAnsi="Arial"/>
          <w:rtl w:val="0"/>
        </w:rPr>
        <w:t xml:space="preserve">Av. Paseo de la Reforma 26. Col. </w:t>
      </w:r>
      <w:r w:rsidDel="00000000" w:rsidR="00000000" w:rsidRPr="00000000">
        <w:rPr>
          <w:rFonts w:ascii="Arial" w:cs="Arial" w:eastAsia="Arial" w:hAnsi="Arial"/>
          <w:color w:val="222222"/>
          <w:highlight w:val="white"/>
          <w:rtl w:val="0"/>
        </w:rPr>
        <w:t xml:space="preserve">Juárez, C.P. 06600 </w:t>
      </w:r>
    </w:p>
    <w:p w:rsidR="00000000" w:rsidDel="00000000" w:rsidP="00000000" w:rsidRDefault="00000000" w:rsidRPr="00000000" w14:paraId="00000025">
      <w:pPr>
        <w:widowControl w:val="0"/>
        <w:numPr>
          <w:ilvl w:val="0"/>
          <w:numId w:val="1"/>
        </w:numPr>
        <w:spacing w:after="0" w:line="276" w:lineRule="auto"/>
        <w:ind w:left="45" w:hanging="360"/>
        <w:jc w:val="both"/>
        <w:rPr>
          <w:rFonts w:ascii="Arial" w:cs="Arial" w:eastAsia="Arial" w:hAnsi="Arial"/>
        </w:rPr>
      </w:pPr>
      <w:r w:rsidDel="00000000" w:rsidR="00000000" w:rsidRPr="00000000">
        <w:rPr>
          <w:rFonts w:ascii="Arial" w:cs="Arial" w:eastAsia="Arial" w:hAnsi="Arial"/>
          <w:color w:val="222222"/>
          <w:highlight w:val="white"/>
          <w:rtl w:val="0"/>
        </w:rPr>
        <w:t xml:space="preserve">Ciudad de México, CDMX</w:t>
      </w:r>
      <w:r w:rsidDel="00000000" w:rsidR="00000000" w:rsidRPr="00000000">
        <w:rPr>
          <w:rtl w:val="0"/>
        </w:rPr>
      </w:r>
    </w:p>
    <w:p w:rsidR="00000000" w:rsidDel="00000000" w:rsidP="00000000" w:rsidRDefault="00000000" w:rsidRPr="00000000" w14:paraId="00000026">
      <w:pPr>
        <w:widowControl w:val="0"/>
        <w:numPr>
          <w:ilvl w:val="0"/>
          <w:numId w:val="1"/>
        </w:numPr>
        <w:spacing w:after="0" w:line="276" w:lineRule="auto"/>
        <w:ind w:left="45" w:hanging="360"/>
        <w:jc w:val="both"/>
        <w:rPr>
          <w:rFonts w:ascii="Arial" w:cs="Arial" w:eastAsia="Arial" w:hAnsi="Arial"/>
        </w:rPr>
      </w:pPr>
      <w:r w:rsidDel="00000000" w:rsidR="00000000" w:rsidRPr="00000000">
        <w:rPr>
          <w:rFonts w:ascii="Arial" w:cs="Arial" w:eastAsia="Arial" w:hAnsi="Arial"/>
          <w:rtl w:val="0"/>
        </w:rPr>
        <w:t xml:space="preserve">Of. 6392.1100 Ext. 3415</w:t>
      </w:r>
    </w:p>
    <w:p w:rsidR="00000000" w:rsidDel="00000000" w:rsidP="00000000" w:rsidRDefault="00000000" w:rsidRPr="00000000" w14:paraId="00000027">
      <w:pPr>
        <w:widowControl w:val="0"/>
        <w:numPr>
          <w:ilvl w:val="0"/>
          <w:numId w:val="1"/>
        </w:numPr>
        <w:spacing w:after="0" w:line="276" w:lineRule="auto"/>
        <w:ind w:left="45" w:hanging="360"/>
        <w:jc w:val="both"/>
        <w:rPr>
          <w:rFonts w:ascii="Arial" w:cs="Arial" w:eastAsia="Arial" w:hAnsi="Arial"/>
        </w:rPr>
      </w:pPr>
      <w:r w:rsidDel="00000000" w:rsidR="00000000" w:rsidRPr="00000000">
        <w:rPr>
          <w:rFonts w:ascii="Arial" w:cs="Arial" w:eastAsia="Arial" w:hAnsi="Arial"/>
          <w:rtl w:val="0"/>
        </w:rPr>
        <w:t xml:space="preserve">M: 04455 2270 5536</w:t>
      </w:r>
    </w:p>
    <w:p w:rsidR="00000000" w:rsidDel="00000000" w:rsidP="00000000" w:rsidRDefault="00000000" w:rsidRPr="00000000" w14:paraId="00000028">
      <w:pPr>
        <w:widowControl w:val="0"/>
        <w:numPr>
          <w:ilvl w:val="0"/>
          <w:numId w:val="1"/>
        </w:numPr>
        <w:spacing w:after="0" w:line="276" w:lineRule="auto"/>
        <w:ind w:left="45" w:hanging="360"/>
        <w:jc w:val="both"/>
        <w:rPr>
          <w:rFonts w:ascii="Arial" w:cs="Arial" w:eastAsia="Arial" w:hAnsi="Arial"/>
        </w:rPr>
      </w:pPr>
      <w:hyperlink r:id="rId10">
        <w:r w:rsidDel="00000000" w:rsidR="00000000" w:rsidRPr="00000000">
          <w:rPr>
            <w:rFonts w:ascii="Arial" w:cs="Arial" w:eastAsia="Arial" w:hAnsi="Arial"/>
            <w:color w:val="1155cc"/>
            <w:u w:val="single"/>
            <w:rtl w:val="0"/>
          </w:rPr>
          <w:t xml:space="preserve">sandy@another.co</w:t>
        </w:r>
      </w:hyperlink>
      <w:r w:rsidDel="00000000" w:rsidR="00000000" w:rsidRPr="00000000">
        <w:rPr>
          <w:rtl w:val="0"/>
        </w:rPr>
      </w:r>
    </w:p>
    <w:p w:rsidR="00000000" w:rsidDel="00000000" w:rsidP="00000000" w:rsidRDefault="00000000" w:rsidRPr="00000000" w14:paraId="00000029">
      <w:pPr>
        <w:widowControl w:val="0"/>
        <w:numPr>
          <w:ilvl w:val="0"/>
          <w:numId w:val="1"/>
        </w:numPr>
        <w:spacing w:after="0" w:line="276" w:lineRule="auto"/>
        <w:ind w:left="45" w:hanging="360"/>
        <w:jc w:val="both"/>
        <w:rPr>
          <w:rFonts w:ascii="Arial" w:cs="Arial" w:eastAsia="Arial" w:hAnsi="Arial"/>
        </w:rPr>
      </w:pPr>
      <w:hyperlink r:id="rId11">
        <w:r w:rsidDel="00000000" w:rsidR="00000000" w:rsidRPr="00000000">
          <w:rPr>
            <w:rFonts w:ascii="Arial" w:cs="Arial" w:eastAsia="Arial" w:hAnsi="Arial"/>
            <w:color w:val="1155cc"/>
            <w:u w:val="single"/>
            <w:rtl w:val="0"/>
          </w:rPr>
          <w:t xml:space="preserve">www.peninsula.com/en/newsroom</w:t>
        </w:r>
      </w:hyperlink>
      <w:r w:rsidDel="00000000" w:rsidR="00000000" w:rsidRPr="00000000">
        <w:rPr>
          <w:rtl w:val="0"/>
        </w:rPr>
      </w:r>
    </w:p>
    <w:p w:rsidR="00000000" w:rsidDel="00000000" w:rsidP="00000000" w:rsidRDefault="00000000" w:rsidRPr="00000000" w14:paraId="0000002A">
      <w:pPr>
        <w:widowControl w:val="0"/>
        <w:numPr>
          <w:ilvl w:val="0"/>
          <w:numId w:val="1"/>
        </w:numPr>
        <w:spacing w:after="0" w:line="276" w:lineRule="auto"/>
        <w:ind w:left="45" w:hanging="360"/>
        <w:jc w:val="both"/>
        <w:rPr>
          <w:rFonts w:ascii="Arial" w:cs="Arial" w:eastAsia="Arial" w:hAnsi="Arial"/>
        </w:rPr>
      </w:pPr>
      <w:hyperlink r:id="rId12">
        <w:r w:rsidDel="00000000" w:rsidR="00000000" w:rsidRPr="00000000">
          <w:rPr>
            <w:rFonts w:ascii="Arial" w:cs="Arial" w:eastAsia="Arial" w:hAnsi="Arial"/>
            <w:color w:val="1155cc"/>
            <w:u w:val="single"/>
            <w:rtl w:val="0"/>
          </w:rPr>
          <w:t xml:space="preserve">www.peninsula.com</w:t>
        </w:r>
      </w:hyperlink>
      <w:r w:rsidDel="00000000" w:rsidR="00000000" w:rsidRPr="00000000">
        <w:rPr>
          <w:rtl w:val="0"/>
        </w:rPr>
      </w:r>
    </w:p>
    <w:p w:rsidR="00000000" w:rsidDel="00000000" w:rsidP="00000000" w:rsidRDefault="00000000" w:rsidRPr="00000000" w14:paraId="0000002B">
      <w:pPr>
        <w:widowControl w:val="0"/>
        <w:numPr>
          <w:ilvl w:val="0"/>
          <w:numId w:val="1"/>
        </w:numPr>
        <w:spacing w:after="0" w:line="276" w:lineRule="auto"/>
        <w:ind w:left="45" w:hanging="360"/>
        <w:jc w:val="both"/>
        <w:rPr>
          <w:rFonts w:ascii="Arial" w:cs="Arial" w:eastAsia="Arial" w:hAnsi="Arial"/>
        </w:rPr>
      </w:pPr>
      <w:r w:rsidDel="00000000" w:rsidR="00000000" w:rsidRPr="00000000">
        <w:rPr>
          <w:rtl w:val="0"/>
        </w:rPr>
      </w:r>
    </w:p>
    <w:p w:rsidR="00000000" w:rsidDel="00000000" w:rsidP="00000000" w:rsidRDefault="00000000" w:rsidRPr="00000000" w14:paraId="0000002C">
      <w:pPr>
        <w:numPr>
          <w:ilvl w:val="0"/>
          <w:numId w:val="1"/>
        </w:numPr>
        <w:tabs>
          <w:tab w:val="left" w:pos="8640"/>
        </w:tabs>
        <w:spacing w:after="0" w:line="240" w:lineRule="auto"/>
        <w:ind w:left="45" w:right="360" w:hanging="360"/>
        <w:rPr>
          <w:rFonts w:ascii="Arial" w:cs="Arial" w:eastAsia="Arial" w:hAnsi="Arial"/>
        </w:rPr>
      </w:pPr>
      <w:r w:rsidDel="00000000" w:rsidR="00000000" w:rsidRPr="00000000">
        <w:rPr>
          <w:rFonts w:ascii="Arial" w:cs="Arial" w:eastAsia="Arial" w:hAnsi="Arial"/>
          <w:rtl w:val="0"/>
        </w:rPr>
        <w:t xml:space="preserve">Jennifer Ornelas</w:t>
      </w:r>
    </w:p>
    <w:p w:rsidR="00000000" w:rsidDel="00000000" w:rsidP="00000000" w:rsidRDefault="00000000" w:rsidRPr="00000000" w14:paraId="0000002D">
      <w:pPr>
        <w:numPr>
          <w:ilvl w:val="0"/>
          <w:numId w:val="1"/>
        </w:numPr>
        <w:tabs>
          <w:tab w:val="left" w:pos="8640"/>
        </w:tabs>
        <w:spacing w:after="0" w:line="240" w:lineRule="auto"/>
        <w:ind w:left="45" w:right="360" w:hanging="360"/>
        <w:rPr>
          <w:rFonts w:ascii="Arial" w:cs="Arial" w:eastAsia="Arial" w:hAnsi="Arial"/>
        </w:rPr>
      </w:pPr>
      <w:r w:rsidDel="00000000" w:rsidR="00000000" w:rsidRPr="00000000">
        <w:rPr>
          <w:rFonts w:ascii="Arial" w:cs="Arial" w:eastAsia="Arial" w:hAnsi="Arial"/>
          <w:rtl w:val="0"/>
        </w:rPr>
        <w:t xml:space="preserve">Sr. Account Executive</w:t>
      </w:r>
    </w:p>
    <w:p w:rsidR="00000000" w:rsidDel="00000000" w:rsidP="00000000" w:rsidRDefault="00000000" w:rsidRPr="00000000" w14:paraId="0000002E">
      <w:pPr>
        <w:numPr>
          <w:ilvl w:val="0"/>
          <w:numId w:val="1"/>
        </w:numPr>
        <w:tabs>
          <w:tab w:val="left" w:pos="8640"/>
        </w:tabs>
        <w:spacing w:after="0" w:line="240" w:lineRule="auto"/>
        <w:ind w:left="45" w:right="360" w:hanging="360"/>
        <w:rPr>
          <w:rFonts w:ascii="Arial" w:cs="Arial" w:eastAsia="Arial" w:hAnsi="Arial"/>
        </w:rPr>
      </w:pPr>
      <w:r w:rsidDel="00000000" w:rsidR="00000000" w:rsidRPr="00000000">
        <w:rPr>
          <w:rFonts w:ascii="Arial" w:cs="Arial" w:eastAsia="Arial" w:hAnsi="Arial"/>
          <w:rtl w:val="0"/>
        </w:rPr>
        <w:t xml:space="preserve">Av. Paseo de la Reforma 26. Col. </w:t>
      </w:r>
      <w:r w:rsidDel="00000000" w:rsidR="00000000" w:rsidRPr="00000000">
        <w:rPr>
          <w:rFonts w:ascii="Arial" w:cs="Arial" w:eastAsia="Arial" w:hAnsi="Arial"/>
          <w:color w:val="222222"/>
          <w:highlight w:val="white"/>
          <w:rtl w:val="0"/>
        </w:rPr>
        <w:t xml:space="preserve">Juárez, C.P. 06600 </w:t>
      </w:r>
    </w:p>
    <w:p w:rsidR="00000000" w:rsidDel="00000000" w:rsidP="00000000" w:rsidRDefault="00000000" w:rsidRPr="00000000" w14:paraId="0000002F">
      <w:pPr>
        <w:numPr>
          <w:ilvl w:val="0"/>
          <w:numId w:val="1"/>
        </w:numPr>
        <w:tabs>
          <w:tab w:val="left" w:pos="8640"/>
        </w:tabs>
        <w:spacing w:after="0" w:line="240" w:lineRule="auto"/>
        <w:ind w:left="45" w:right="360" w:hanging="360"/>
        <w:rPr>
          <w:rFonts w:ascii="Arial" w:cs="Arial" w:eastAsia="Arial" w:hAnsi="Arial"/>
        </w:rPr>
      </w:pPr>
      <w:r w:rsidDel="00000000" w:rsidR="00000000" w:rsidRPr="00000000">
        <w:rPr>
          <w:rFonts w:ascii="Arial" w:cs="Arial" w:eastAsia="Arial" w:hAnsi="Arial"/>
          <w:color w:val="222222"/>
          <w:highlight w:val="white"/>
          <w:rtl w:val="0"/>
        </w:rPr>
        <w:t xml:space="preserve">Ciudad de México, CDMX</w:t>
      </w:r>
      <w:r w:rsidDel="00000000" w:rsidR="00000000" w:rsidRPr="00000000">
        <w:rPr>
          <w:rtl w:val="0"/>
        </w:rPr>
      </w:r>
    </w:p>
    <w:p w:rsidR="00000000" w:rsidDel="00000000" w:rsidP="00000000" w:rsidRDefault="00000000" w:rsidRPr="00000000" w14:paraId="00000030">
      <w:pPr>
        <w:numPr>
          <w:ilvl w:val="0"/>
          <w:numId w:val="1"/>
        </w:numPr>
        <w:tabs>
          <w:tab w:val="left" w:pos="8640"/>
        </w:tabs>
        <w:spacing w:after="0" w:line="240" w:lineRule="auto"/>
        <w:ind w:left="45" w:right="360" w:hanging="360"/>
        <w:rPr>
          <w:rFonts w:ascii="Arial" w:cs="Arial" w:eastAsia="Arial" w:hAnsi="Arial"/>
        </w:rPr>
      </w:pPr>
      <w:r w:rsidDel="00000000" w:rsidR="00000000" w:rsidRPr="00000000">
        <w:rPr>
          <w:rFonts w:ascii="Arial" w:cs="Arial" w:eastAsia="Arial" w:hAnsi="Arial"/>
          <w:rtl w:val="0"/>
        </w:rPr>
        <w:t xml:space="preserve">Of. 6392.1100 </w:t>
      </w:r>
    </w:p>
    <w:p w:rsidR="00000000" w:rsidDel="00000000" w:rsidP="00000000" w:rsidRDefault="00000000" w:rsidRPr="00000000" w14:paraId="00000031">
      <w:pPr>
        <w:numPr>
          <w:ilvl w:val="0"/>
          <w:numId w:val="1"/>
        </w:numPr>
        <w:tabs>
          <w:tab w:val="left" w:pos="8640"/>
        </w:tabs>
        <w:spacing w:after="0" w:line="240" w:lineRule="auto"/>
        <w:ind w:left="45" w:right="360" w:hanging="360"/>
        <w:rPr>
          <w:rFonts w:ascii="Arial" w:cs="Arial" w:eastAsia="Arial" w:hAnsi="Arial"/>
        </w:rPr>
      </w:pPr>
      <w:hyperlink r:id="rId13">
        <w:r w:rsidDel="00000000" w:rsidR="00000000" w:rsidRPr="00000000">
          <w:rPr>
            <w:rFonts w:ascii="Arial" w:cs="Arial" w:eastAsia="Arial" w:hAnsi="Arial"/>
            <w:color w:val="1155cc"/>
            <w:u w:val="single"/>
            <w:rtl w:val="0"/>
          </w:rPr>
          <w:t xml:space="preserve">jennifer.hernandez@another.co</w:t>
        </w:r>
      </w:hyperlink>
      <w:r w:rsidDel="00000000" w:rsidR="00000000" w:rsidRPr="00000000">
        <w:rPr>
          <w:rtl w:val="0"/>
        </w:rPr>
      </w:r>
    </w:p>
    <w:p w:rsidR="00000000" w:rsidDel="00000000" w:rsidP="00000000" w:rsidRDefault="00000000" w:rsidRPr="00000000" w14:paraId="00000032">
      <w:pPr>
        <w:numPr>
          <w:ilvl w:val="0"/>
          <w:numId w:val="1"/>
        </w:numPr>
        <w:tabs>
          <w:tab w:val="left" w:pos="8640"/>
        </w:tabs>
        <w:spacing w:after="0" w:line="240" w:lineRule="auto"/>
        <w:ind w:left="45" w:right="360" w:hanging="360"/>
        <w:rPr>
          <w:rFonts w:ascii="Arial" w:cs="Arial" w:eastAsia="Arial" w:hAnsi="Arial"/>
        </w:rPr>
      </w:pPr>
      <w:hyperlink r:id="rId14">
        <w:r w:rsidDel="00000000" w:rsidR="00000000" w:rsidRPr="00000000">
          <w:rPr>
            <w:rFonts w:ascii="Arial" w:cs="Arial" w:eastAsia="Arial" w:hAnsi="Arial"/>
            <w:color w:val="1155cc"/>
            <w:u w:val="single"/>
            <w:rtl w:val="0"/>
          </w:rPr>
          <w:t xml:space="preserve">www.peninsula.com/en/newsroom</w:t>
        </w:r>
      </w:hyperlink>
      <w:r w:rsidDel="00000000" w:rsidR="00000000" w:rsidRPr="00000000">
        <w:rPr>
          <w:rtl w:val="0"/>
        </w:rPr>
      </w:r>
    </w:p>
    <w:p w:rsidR="00000000" w:rsidDel="00000000" w:rsidP="00000000" w:rsidRDefault="00000000" w:rsidRPr="00000000" w14:paraId="00000033">
      <w:pPr>
        <w:numPr>
          <w:ilvl w:val="0"/>
          <w:numId w:val="1"/>
        </w:numPr>
        <w:tabs>
          <w:tab w:val="left" w:pos="8640"/>
        </w:tabs>
        <w:spacing w:after="0" w:line="240" w:lineRule="auto"/>
        <w:ind w:left="45" w:right="360" w:hanging="360"/>
        <w:rPr>
          <w:rFonts w:ascii="Arial" w:cs="Arial" w:eastAsia="Arial" w:hAnsi="Arial"/>
        </w:rPr>
      </w:pPr>
      <w:hyperlink r:id="rId15">
        <w:r w:rsidDel="00000000" w:rsidR="00000000" w:rsidRPr="00000000">
          <w:rPr>
            <w:rFonts w:ascii="Arial" w:cs="Arial" w:eastAsia="Arial" w:hAnsi="Arial"/>
            <w:color w:val="1155cc"/>
            <w:u w:val="single"/>
            <w:rtl w:val="0"/>
          </w:rPr>
          <w:t xml:space="preserve">www.peninsula.com</w:t>
        </w:r>
      </w:hyperlink>
      <w:r w:rsidDel="00000000" w:rsidR="00000000" w:rsidRPr="00000000">
        <w:rPr>
          <w:rtl w:val="0"/>
        </w:rPr>
      </w:r>
    </w:p>
    <w:sectPr>
      <w:headerReference r:id="rId16"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1900238</wp:posOffset>
          </wp:positionH>
          <wp:positionV relativeFrom="paragraph">
            <wp:posOffset>31750</wp:posOffset>
          </wp:positionV>
          <wp:extent cx="2144016" cy="493596"/>
          <wp:effectExtent b="0" l="0" r="0" t="0"/>
          <wp:wrapSquare wrapText="bothSides" distB="0" distT="0" distL="0" distR="0"/>
          <wp:docPr id="5"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144016" cy="493596"/>
                  </a:xfrm>
                  <a:prstGeom prst="rect"/>
                  <a:ln/>
                </pic:spPr>
              </pic:pic>
            </a:graphicData>
          </a:graphic>
        </wp:anchor>
      </w:drawing>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876932"/>
    <w:rPr>
      <w:color w:val="0563c1" w:themeColor="hyperlink"/>
      <w:u w:val="single"/>
    </w:rPr>
  </w:style>
  <w:style w:type="paragraph" w:styleId="NoSpacing">
    <w:name w:val="No Spacing"/>
    <w:uiPriority w:val="1"/>
    <w:qFormat w:val="1"/>
    <w:rsid w:val="00876932"/>
    <w:pPr>
      <w:spacing w:after="0" w:line="240" w:lineRule="auto"/>
    </w:pPr>
  </w:style>
  <w:style w:type="paragraph" w:styleId="BodyText">
    <w:name w:val="Body Text"/>
    <w:basedOn w:val="Normal"/>
    <w:link w:val="BodyTextChar"/>
    <w:uiPriority w:val="99"/>
    <w:rsid w:val="00876932"/>
    <w:pPr>
      <w:spacing w:after="0" w:line="240" w:lineRule="auto"/>
      <w:jc w:val="both"/>
    </w:pPr>
    <w:rPr>
      <w:rFonts w:ascii="Albertus Medium" w:cs="Times New Roman" w:eastAsia="Times New Roman" w:hAnsi="Albertus Medium"/>
      <w:sz w:val="28"/>
      <w:szCs w:val="20"/>
    </w:rPr>
  </w:style>
  <w:style w:type="character" w:styleId="BodyTextChar" w:customStyle="1">
    <w:name w:val="Body Text Char"/>
    <w:basedOn w:val="DefaultParagraphFont"/>
    <w:link w:val="BodyText"/>
    <w:uiPriority w:val="99"/>
    <w:rsid w:val="00876932"/>
    <w:rPr>
      <w:rFonts w:ascii="Albertus Medium" w:cs="Times New Roman" w:eastAsia="Times New Roman" w:hAnsi="Albertus Medium"/>
      <w:sz w:val="28"/>
      <w:szCs w:val="20"/>
    </w:rPr>
  </w:style>
  <w:style w:type="paragraph" w:styleId="BalloonText">
    <w:name w:val="Balloon Text"/>
    <w:basedOn w:val="Normal"/>
    <w:link w:val="BalloonTextChar"/>
    <w:uiPriority w:val="99"/>
    <w:semiHidden w:val="1"/>
    <w:unhideWhenUsed w:val="1"/>
    <w:rsid w:val="00B36A79"/>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B36A79"/>
    <w:rPr>
      <w:rFonts w:ascii="Segoe UI" w:cs="Segoe UI" w:hAnsi="Segoe UI"/>
      <w:sz w:val="18"/>
      <w:szCs w:val="18"/>
    </w:rPr>
  </w:style>
  <w:style w:type="character" w:styleId="UnresolvedMention">
    <w:name w:val="Unresolved Mention"/>
    <w:basedOn w:val="DefaultParagraphFont"/>
    <w:uiPriority w:val="99"/>
    <w:semiHidden w:val="1"/>
    <w:unhideWhenUsed w:val="1"/>
    <w:rsid w:val="00840D5C"/>
    <w:rPr>
      <w:color w:val="605e5c"/>
      <w:shd w:color="auto" w:fill="e1dfdd" w:val="clear"/>
    </w:rPr>
  </w:style>
  <w:style w:type="paragraph" w:styleId="Header">
    <w:name w:val="header"/>
    <w:basedOn w:val="Normal"/>
    <w:link w:val="HeaderChar"/>
    <w:uiPriority w:val="99"/>
    <w:unhideWhenUsed w:val="1"/>
    <w:rsid w:val="005F117A"/>
    <w:pPr>
      <w:tabs>
        <w:tab w:val="center" w:pos="4513"/>
        <w:tab w:val="right" w:pos="9026"/>
      </w:tabs>
      <w:spacing w:after="0" w:line="240" w:lineRule="auto"/>
    </w:pPr>
  </w:style>
  <w:style w:type="character" w:styleId="HeaderChar" w:customStyle="1">
    <w:name w:val="Header Char"/>
    <w:basedOn w:val="DefaultParagraphFont"/>
    <w:link w:val="Header"/>
    <w:uiPriority w:val="99"/>
    <w:rsid w:val="005F117A"/>
  </w:style>
  <w:style w:type="paragraph" w:styleId="Footer">
    <w:name w:val="footer"/>
    <w:basedOn w:val="Normal"/>
    <w:link w:val="FooterChar"/>
    <w:uiPriority w:val="99"/>
    <w:unhideWhenUsed w:val="1"/>
    <w:rsid w:val="005F117A"/>
    <w:pPr>
      <w:tabs>
        <w:tab w:val="center" w:pos="4513"/>
        <w:tab w:val="right" w:pos="9026"/>
      </w:tabs>
      <w:spacing w:after="0" w:line="240" w:lineRule="auto"/>
    </w:pPr>
  </w:style>
  <w:style w:type="character" w:styleId="FooterChar" w:customStyle="1">
    <w:name w:val="Footer Char"/>
    <w:basedOn w:val="DefaultParagraphFont"/>
    <w:link w:val="Footer"/>
    <w:uiPriority w:val="99"/>
    <w:rsid w:val="005F117A"/>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ww.peninsula.com/en/newsroom" TargetMode="External"/><Relationship Id="rId10" Type="http://schemas.openxmlformats.org/officeDocument/2006/relationships/hyperlink" Target="mailto:sandy@another.co" TargetMode="External"/><Relationship Id="rId13" Type="http://schemas.openxmlformats.org/officeDocument/2006/relationships/hyperlink" Target="mailto:jennifer.hernandez@another.co" TargetMode="External"/><Relationship Id="rId12" Type="http://schemas.openxmlformats.org/officeDocument/2006/relationships/hyperlink" Target="http://www.peninsula.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peninsula.com/newyork" TargetMode="External"/><Relationship Id="rId15" Type="http://schemas.openxmlformats.org/officeDocument/2006/relationships/hyperlink" Target="http://www.peninsula.com/" TargetMode="External"/><Relationship Id="rId14" Type="http://schemas.openxmlformats.org/officeDocument/2006/relationships/hyperlink" Target="http://www.peninsula.com/en/newsroom" TargetMode="Externa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yperlink" Target="mailto:diningpny@peninsul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GG3kFM/0xJ/025PGGRz+c4WLVA==">AMUW2mWEbMMS409/BrITx7IX0UEGggxgr+PT2TMFtScJH6IYFkI0xU+b/sJdCQapT/w+P6VMh+pmH9UAdvJA2LZhMaIo8YO4dsaPicyfTKBMAsKjv92RiPWjkoLjBthluVdxU5KDYO1OMAyFMNLvlRjgyMoN5Ro3Ng5+QPKVM0FuyQhf4TjSREU=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2019-10-23T17:49:00Z</dcterms:created>
  <dc:creator>Kimberly Mannino</dc:creator>
</cp:coreProperties>
</file>